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A3" w:rsidRPr="001B45A3" w:rsidRDefault="001B45A3" w:rsidP="001B45A3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1B45A3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 xml:space="preserve">PERSYARATAN DOKUMEN AKTA IKRAR </w:t>
      </w:r>
      <w:proofErr w:type="gramStart"/>
      <w:r w:rsidRPr="001B45A3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WAKAF</w:t>
      </w:r>
      <w:proofErr w:type="gramEnd"/>
      <w:r w:rsidRPr="001B45A3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br/>
        <w:t>(AIW)</w:t>
      </w:r>
    </w:p>
    <w:p w:rsidR="001B45A3" w:rsidRPr="001B45A3" w:rsidRDefault="001B45A3" w:rsidP="001B4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Wakif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br/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Wakif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Pemohon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melengkapi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dokumen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persyaratan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sebagai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berikut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:</w:t>
      </w:r>
    </w:p>
    <w:p w:rsidR="001B45A3" w:rsidRPr="001B45A3" w:rsidRDefault="001B45A3" w:rsidP="001B45A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Perseorangan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Diri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Sendiri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1B45A3" w:rsidRPr="001B45A3" w:rsidRDefault="001B45A3" w:rsidP="001B45A3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KTP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asli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foto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scan);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</w:p>
    <w:p w:rsidR="001B45A3" w:rsidRPr="001B45A3" w:rsidRDefault="001B45A3" w:rsidP="001B45A3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Surat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pernyataan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bermaterai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bahwasanya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tanah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dimiliki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tidak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sedang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dalam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sengketa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dijaminkan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,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ditandangani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2 (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dua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) orang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saksi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diketahui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oleh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kepala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desa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lurah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sebutan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lain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setingkat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,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diperkuat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oleh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camat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setempat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Mewakili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suatu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kelompok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keluarga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suami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/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istri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lainnya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sebagai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pemilik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tanah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bersama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1B45A3" w:rsidRPr="001B45A3" w:rsidRDefault="001B45A3" w:rsidP="001B45A3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Surat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Pernyataan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Wakaf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Bersama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sebagaimana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format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ditentukan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oleh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Kementerian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Agama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dibuat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melalui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Sistem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Informasi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Wakaf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1B45A3" w:rsidRPr="001B45A3" w:rsidRDefault="001B45A3" w:rsidP="001B45A3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KTP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asli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foto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scan),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pihak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mewakili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1B45A3" w:rsidRPr="001B45A3" w:rsidRDefault="001B45A3" w:rsidP="001B45A3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Surat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pernyataan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bermaterai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bahwasanya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tanah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dimiliki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tidak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sedang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dalam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sengketa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dijaminkan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,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ditandangani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2 (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dua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) orang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saksi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diketahui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oleh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kepala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desa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lurah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sebutan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lain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setingkat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,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diperkuat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oleh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camat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setempat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;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</w:p>
    <w:p w:rsidR="001B45A3" w:rsidRPr="001B45A3" w:rsidRDefault="001B45A3" w:rsidP="001B45A3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Fotokopi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foto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dokumen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bukti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pendukung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keterikatan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antar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para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pemilik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tanah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1B45A3" w:rsidRPr="001B45A3" w:rsidRDefault="001B45A3" w:rsidP="001B45A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Organisasi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Fotokopi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surat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keterangan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terdaftar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pada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instansi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mengatur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tentang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organisasi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kemasyrakatan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masih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berlaku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Fotokopi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Surat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Keputusan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pengurus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organisasi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dari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pusat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cabang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mewakili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kepengurusan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wakaf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Surat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Kuasa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asli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bermaterai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penunjukan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perwakilan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dari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organisasi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ditandatangani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minimal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oleh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pimpinan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harian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KTP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asli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foto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perwakilan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ditunjuk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untuk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peristiwa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ikrar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wakaf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;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Surat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pernyataan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bahwasanya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tanah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dimiliki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tidak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sedang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dalam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sengketa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dijaminkan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,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ditandangani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oleh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pimpinan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mengatur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urusan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hukum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sesuai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anggaran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dasar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organisasi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1B45A3" w:rsidRPr="001B45A3" w:rsidRDefault="001B45A3" w:rsidP="001B45A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Badan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Hukum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Fotokopi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surat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pengesahan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pendirian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badan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hukum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dikeluarkan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oleh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instansi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mengatur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tentang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hukum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Fotokopi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Surat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keputusan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pengurus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badan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hukum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dari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pusat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cabang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mewakili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kepengurusan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wakaf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surat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kuasa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asli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bermaterai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penunjukan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perwakilan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dari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badan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hukum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ditandatangani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minimal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oleh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pimpinan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harian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KTP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asli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foto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perwakilan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ditunjuk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untuk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peristiwa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ikrar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wakaf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;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lastRenderedPageBreak/>
        <w:t>Surat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pernyataan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bahwasanya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tanah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dimiliki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tidak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sedang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dalam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sengketa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dijaminkan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,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ditandangani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oleh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pimpinan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mengatur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urusan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hukum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sesuai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anggaran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dasar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badan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hukum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1B45A3" w:rsidRPr="001B45A3" w:rsidRDefault="001B45A3" w:rsidP="001B4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Nazhir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br/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Nazhir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Pengelola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melengkapi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dokumen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persyaratan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sebagai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berikut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:</w:t>
      </w:r>
      <w:r w:rsidRPr="001B45A3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1B45A3" w:rsidRPr="001B45A3" w:rsidRDefault="001B45A3" w:rsidP="001B45A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Perseorangan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KTP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asli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foto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scan) 3 (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tiga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) orang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ditunjuk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;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Surat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kesediaan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menjadi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Nazhir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(yang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ditandatangani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3 </w:t>
      </w:r>
      <w:proofErr w:type="spellStart"/>
      <w:proofErr w:type="gram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nama</w:t>
      </w:r>
      <w:proofErr w:type="spellEnd"/>
      <w:proofErr w:type="gram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didaftarkan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 AIW).</w:t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Surat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Surat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pernyataan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bersedia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diaudit</w:t>
      </w:r>
      <w:proofErr w:type="spellEnd"/>
    </w:p>
    <w:p w:rsidR="001B45A3" w:rsidRPr="001B45A3" w:rsidRDefault="001B45A3" w:rsidP="001B45A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Organisasi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KTP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asli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foto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perwakilan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ditunjuk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untuk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peristiwa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ikrar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wakaf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Fotokopi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surat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keterangan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terdaftar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pada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instansi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mengatur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tentang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organisasi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kemasyarakatan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masih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berlaku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Fotokopi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surat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keputusan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pengurus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organisasi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memuat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nama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perwakilan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organisasi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surat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kuasa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asli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bermaterai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penunjukan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perwakilan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dari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organisasi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ditandatangani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minimal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oleh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pimpinan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harian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Fokokopi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akta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notaris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tentang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pendirian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anggaran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dasar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Fokokopi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daftar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susunan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pengurus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pusat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Fokokopi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anggaran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rumah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tangga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Dokumen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asli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program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kerja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dalam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pengembangan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wakaf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Dokumen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asli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daftar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kekayaan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berasal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dari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harta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wakaf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terpisah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dari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kekayaan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lain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merupakan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kekayaan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organisasi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;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Dokumen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asli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</w:t>
      </w:r>
      <w:proofErr w:type="spellStart"/>
      <w:proofErr w:type="gram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surat</w:t>
      </w:r>
      <w:proofErr w:type="spellEnd"/>
      <w:proofErr w:type="gram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pernyataan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bersedia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untuk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diaudit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1B45A3" w:rsidRPr="001B45A3" w:rsidRDefault="001B45A3" w:rsidP="001B45A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Badan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Hukum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KTP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asli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foto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perwakilan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ditunjuk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untuk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peristiwa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ikrar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wakaf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Fotokopi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surat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pengesahan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badan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hukum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dikeluarkan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oleh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instansi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mengatur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urusan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hukum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Fotokopi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surat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keputusan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pengurus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badan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hukum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memuat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nama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perwakilan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surat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kuasa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asli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bermaterai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penunjukan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perwakilan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dari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badan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hukum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ditandatangani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minimal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oleh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pimpinan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harian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Fokokopi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akta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notaris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tentang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pendirian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anggaran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dasar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Fokokopi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daftar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susunan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pengurus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pusat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Fokokopi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anggaran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rumah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tangga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Dokumen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asli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program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kerja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dalam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pengembangan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wakaf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Dokumen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asli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daftar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kekayaan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berasal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dari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harta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wakaf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terpisah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dari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kekayaan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lain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merupakan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kekayaan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organisasi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;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</w:p>
    <w:p w:rsidR="001B45A3" w:rsidRPr="001B45A3" w:rsidRDefault="001B45A3" w:rsidP="001B45A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Dokumen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asli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</w:t>
      </w:r>
      <w:proofErr w:type="spellStart"/>
      <w:proofErr w:type="gram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surat</w:t>
      </w:r>
      <w:proofErr w:type="spellEnd"/>
      <w:proofErr w:type="gram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pernyataan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bersedia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untuk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diaudit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1B45A3" w:rsidRPr="001B45A3" w:rsidRDefault="001B45A3" w:rsidP="001B4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Saksi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br/>
        <w:t xml:space="preserve">KTP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asli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foto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scan) 2 (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dua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) orang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ditunjuk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sebagai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saksi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ikrar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wakaf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1B45A3" w:rsidRPr="001B45A3" w:rsidRDefault="001B45A3" w:rsidP="001B45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1B45A3">
        <w:rPr>
          <w:rFonts w:ascii="Arial" w:eastAsia="Times New Roman" w:hAnsi="Arial" w:cs="Arial"/>
          <w:color w:val="333333"/>
          <w:sz w:val="21"/>
          <w:szCs w:val="21"/>
        </w:rPr>
        <w:lastRenderedPageBreak/>
        <w:t xml:space="preserve">Tanah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diwakafkan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1B45A3" w:rsidRPr="001B45A3" w:rsidRDefault="001B45A3" w:rsidP="001B45A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Dokumen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kepemilikan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/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kuasa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asli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atas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bidang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tanah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diwakafkan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atas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nama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wakif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baik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berupa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sertipikat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lainnya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diakui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hukum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berlaku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;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</w:p>
    <w:p w:rsidR="001B45A3" w:rsidRPr="001B45A3" w:rsidRDefault="001B45A3" w:rsidP="001B45A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Dokumen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dukung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asli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digital (scan)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perpindahan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kepemilikan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kuasa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tanah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jika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nama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tertulis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pada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bukti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kuasa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tanah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bukan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atas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nama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wakif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baik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itu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berupa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Akta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Jual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Beli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Surat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Keterangan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Waris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bukti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lainnya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atas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nama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wakif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, yang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diakui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hukum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1B45A3">
        <w:rPr>
          <w:rFonts w:ascii="Arial" w:eastAsia="Times New Roman" w:hAnsi="Arial" w:cs="Arial"/>
          <w:color w:val="333333"/>
          <w:sz w:val="21"/>
          <w:szCs w:val="21"/>
        </w:rPr>
        <w:t>berlaku</w:t>
      </w:r>
      <w:proofErr w:type="spellEnd"/>
      <w:r w:rsidRPr="001B45A3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1F6ABF" w:rsidRDefault="001F6ABF">
      <w:bookmarkStart w:id="0" w:name="_GoBack"/>
      <w:bookmarkEnd w:id="0"/>
    </w:p>
    <w:sectPr w:rsidR="001F6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169C7"/>
    <w:multiLevelType w:val="multilevel"/>
    <w:tmpl w:val="91DC06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A3"/>
    <w:rsid w:val="001B45A3"/>
    <w:rsid w:val="001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9A0E9-7FA5-45C0-BF24-22FBCF8A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4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2024-07-03T02:08:00Z</dcterms:created>
  <dcterms:modified xsi:type="dcterms:W3CDTF">2024-07-03T02:09:00Z</dcterms:modified>
</cp:coreProperties>
</file>